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B59B2" w14:textId="5867C6B0" w:rsidR="00466688" w:rsidRPr="00F469AF" w:rsidRDefault="00466688" w:rsidP="00466688">
      <w:pPr>
        <w:spacing w:after="60"/>
        <w:jc w:val="center"/>
        <w:rPr>
          <w:b/>
          <w:bCs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1"/>
        <w:gridCol w:w="2853"/>
        <w:gridCol w:w="3764"/>
      </w:tblGrid>
      <w:tr w:rsidR="00466688" w:rsidRPr="00F469AF" w14:paraId="266B59B4" w14:textId="77777777" w:rsidTr="00320AF4">
        <w:trPr>
          <w:trHeight w:val="227"/>
          <w:jc w:val="center"/>
        </w:trPr>
        <w:tc>
          <w:tcPr>
            <w:tcW w:w="9468" w:type="dxa"/>
            <w:gridSpan w:val="3"/>
          </w:tcPr>
          <w:p w14:paraId="266B59B3" w14:textId="77777777" w:rsidR="00466688" w:rsidRPr="000F7D26" w:rsidRDefault="00466688" w:rsidP="000F7D26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0F7D26" w:rsidRPr="000F7D26">
              <w:rPr>
                <w:bCs/>
                <w:lang w:val="sr-Cyrl-CS"/>
              </w:rPr>
              <w:t>Новинарство, ПР и медијски</w:t>
            </w:r>
            <w:r w:rsidR="000F7D26">
              <w:rPr>
                <w:bCs/>
              </w:rPr>
              <w:t xml:space="preserve"> </w:t>
            </w:r>
            <w:r w:rsidR="000F7D26" w:rsidRPr="000F7D26">
              <w:rPr>
                <w:bCs/>
                <w:lang w:val="sr-Cyrl-CS"/>
              </w:rPr>
              <w:t>дискурс</w:t>
            </w:r>
          </w:p>
        </w:tc>
      </w:tr>
      <w:tr w:rsidR="00466688" w:rsidRPr="00F469AF" w14:paraId="266B59B6" w14:textId="77777777" w:rsidTr="00320AF4">
        <w:trPr>
          <w:trHeight w:val="227"/>
          <w:jc w:val="center"/>
        </w:trPr>
        <w:tc>
          <w:tcPr>
            <w:tcW w:w="9468" w:type="dxa"/>
            <w:gridSpan w:val="3"/>
          </w:tcPr>
          <w:p w14:paraId="266B59B5" w14:textId="77777777" w:rsidR="00466688" w:rsidRPr="00F469AF" w:rsidRDefault="00466688" w:rsidP="00A05888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1B25C3">
              <w:rPr>
                <w:b/>
                <w:bCs/>
                <w:lang w:val="sr-Cyrl-CS"/>
              </w:rPr>
              <w:t xml:space="preserve"> </w:t>
            </w:r>
            <w:r w:rsidR="001B25C3" w:rsidRPr="001B25C3">
              <w:rPr>
                <w:bCs/>
                <w:lang w:val="sr-Cyrl-CS"/>
              </w:rPr>
              <w:t xml:space="preserve">проф. др Веселин Кљајић, </w:t>
            </w:r>
            <w:r w:rsidR="001B25C3">
              <w:rPr>
                <w:bCs/>
                <w:lang w:val="sr-Cyrl-CS"/>
              </w:rPr>
              <w:t xml:space="preserve">проф. др Добривоје Станојевић, проф. др Синиша Атлагић, </w:t>
            </w:r>
            <w:r w:rsidR="00A05888" w:rsidRPr="001B25C3">
              <w:rPr>
                <w:bCs/>
                <w:lang w:val="sr-Cyrl-CS"/>
              </w:rPr>
              <w:t xml:space="preserve">доц. др </w:t>
            </w:r>
            <w:r w:rsidR="001B25C3" w:rsidRPr="001B25C3">
              <w:rPr>
                <w:bCs/>
                <w:lang w:val="sr-Cyrl-CS"/>
              </w:rPr>
              <w:t xml:space="preserve">Марко Недељковић </w:t>
            </w:r>
          </w:p>
        </w:tc>
      </w:tr>
      <w:tr w:rsidR="00466688" w:rsidRPr="00F469AF" w14:paraId="266B59B8" w14:textId="77777777" w:rsidTr="00320AF4">
        <w:trPr>
          <w:trHeight w:val="227"/>
          <w:jc w:val="center"/>
        </w:trPr>
        <w:tc>
          <w:tcPr>
            <w:tcW w:w="9468" w:type="dxa"/>
            <w:gridSpan w:val="3"/>
          </w:tcPr>
          <w:p w14:paraId="266B59B7" w14:textId="77777777" w:rsidR="00466688" w:rsidRPr="000336C7" w:rsidRDefault="00466688" w:rsidP="00466688">
            <w:pPr>
              <w:jc w:val="both"/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0336C7">
              <w:rPr>
                <w:b/>
                <w:bCs/>
              </w:rPr>
              <w:t xml:space="preserve"> </w:t>
            </w:r>
            <w:r w:rsidR="000336C7" w:rsidRPr="000336C7">
              <w:rPr>
                <w:bCs/>
              </w:rPr>
              <w:t>Изборни</w:t>
            </w:r>
          </w:p>
        </w:tc>
      </w:tr>
      <w:tr w:rsidR="00466688" w:rsidRPr="00F469AF" w14:paraId="266B59BA" w14:textId="77777777" w:rsidTr="00320AF4">
        <w:trPr>
          <w:trHeight w:val="227"/>
          <w:jc w:val="center"/>
        </w:trPr>
        <w:tc>
          <w:tcPr>
            <w:tcW w:w="9468" w:type="dxa"/>
            <w:gridSpan w:val="3"/>
          </w:tcPr>
          <w:p w14:paraId="266B59B9" w14:textId="77777777" w:rsidR="00466688" w:rsidRPr="000336C7" w:rsidRDefault="00466688" w:rsidP="00466688">
            <w:pPr>
              <w:jc w:val="both"/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0336C7">
              <w:rPr>
                <w:b/>
                <w:bCs/>
              </w:rPr>
              <w:t xml:space="preserve"> </w:t>
            </w:r>
            <w:r w:rsidR="000336C7" w:rsidRPr="000336C7">
              <w:rPr>
                <w:bCs/>
              </w:rPr>
              <w:t>10</w:t>
            </w:r>
          </w:p>
        </w:tc>
      </w:tr>
      <w:tr w:rsidR="00466688" w:rsidRPr="00F469AF" w14:paraId="266B59BC" w14:textId="77777777" w:rsidTr="00320AF4">
        <w:trPr>
          <w:trHeight w:val="227"/>
          <w:jc w:val="center"/>
        </w:trPr>
        <w:tc>
          <w:tcPr>
            <w:tcW w:w="9468" w:type="dxa"/>
            <w:gridSpan w:val="3"/>
          </w:tcPr>
          <w:p w14:paraId="266B59BB" w14:textId="77777777" w:rsidR="00466688" w:rsidRPr="00F469AF" w:rsidRDefault="00466688" w:rsidP="00466688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</w:p>
        </w:tc>
      </w:tr>
      <w:tr w:rsidR="00466688" w:rsidRPr="00F469AF" w14:paraId="266B59BF" w14:textId="77777777" w:rsidTr="00320AF4">
        <w:trPr>
          <w:trHeight w:val="227"/>
          <w:jc w:val="center"/>
        </w:trPr>
        <w:tc>
          <w:tcPr>
            <w:tcW w:w="9468" w:type="dxa"/>
            <w:gridSpan w:val="3"/>
          </w:tcPr>
          <w:p w14:paraId="266B59BD" w14:textId="77777777" w:rsidR="00466688" w:rsidRDefault="00466688" w:rsidP="00466688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  <w:r w:rsidR="000336C7">
              <w:rPr>
                <w:b/>
                <w:bCs/>
                <w:lang w:val="sr-Cyrl-CS"/>
              </w:rPr>
              <w:t>:</w:t>
            </w:r>
          </w:p>
          <w:p w14:paraId="266B59BE" w14:textId="77777777" w:rsidR="00466688" w:rsidRPr="00F469AF" w:rsidRDefault="000336C7" w:rsidP="00363DD2">
            <w:pPr>
              <w:jc w:val="both"/>
              <w:rPr>
                <w:b/>
                <w:bCs/>
                <w:lang w:val="sr-Cyrl-CS"/>
              </w:rPr>
            </w:pPr>
            <w:r>
              <w:t xml:space="preserve">Циљ овог предмета јесте да студенти докторских студија овладају теоријским знањима из области савремених односа с јавношћу и јавнога дискурса у измењеном глобалном, али и локалном медијском и друштвеном контексту. Нови, преобликовани начин комуникације, нови комуникациони канали, али и потрага за новим успешним моделима пословања у први план истичу и нову парадигму савремених односа с јавношћу и </w:t>
            </w:r>
            <w:r w:rsidR="00363DD2">
              <w:t>медијског</w:t>
            </w:r>
            <w:r>
              <w:t xml:space="preserve"> дискурса. Савреме</w:t>
            </w:r>
            <w:r w:rsidR="00664A8E">
              <w:t>на теоријска промишљања, методе и приступи који су обухваћени наставом на овом предмету омогућавају</w:t>
            </w:r>
            <w:r>
              <w:t xml:space="preserve"> </w:t>
            </w:r>
            <w:r w:rsidR="00664A8E">
              <w:t xml:space="preserve">студентима развијање </w:t>
            </w:r>
            <w:r>
              <w:t xml:space="preserve">холистичког приступа </w:t>
            </w:r>
            <w:r w:rsidR="00664A8E">
              <w:t>у управљању односима с јавношћу, као и</w:t>
            </w:r>
            <w:r>
              <w:t xml:space="preserve"> </w:t>
            </w:r>
            <w:r w:rsidR="00664A8E">
              <w:t>разумевање креативних стратегија и тактика које су неопходне</w:t>
            </w:r>
            <w:r>
              <w:t xml:space="preserve"> за изградњу, одржавање и оснаживање идентитета, имиџа, бренда и посредно репутације као средишњих категорија истраживања</w:t>
            </w:r>
            <w:r w:rsidR="00664A8E">
              <w:t xml:space="preserve"> у јавној сфери</w:t>
            </w:r>
            <w:r>
              <w:t>. Један од циљева је и истраживање узрока супремације поља односа с јавношћу над информативним медијским садржајем и предоминација у сфери јавног дискурса</w:t>
            </w:r>
            <w:r w:rsidR="00363DD2">
              <w:t>, методом анализе јавног дискурса у кључу медијског језика</w:t>
            </w:r>
            <w:r>
              <w:t>.</w:t>
            </w:r>
          </w:p>
        </w:tc>
      </w:tr>
      <w:tr w:rsidR="00466688" w:rsidRPr="00F469AF" w14:paraId="266B59C2" w14:textId="77777777" w:rsidTr="00320AF4">
        <w:trPr>
          <w:trHeight w:val="227"/>
          <w:jc w:val="center"/>
        </w:trPr>
        <w:tc>
          <w:tcPr>
            <w:tcW w:w="9468" w:type="dxa"/>
            <w:gridSpan w:val="3"/>
          </w:tcPr>
          <w:p w14:paraId="266B59C0" w14:textId="77777777" w:rsidR="000336C7" w:rsidRPr="000336C7" w:rsidRDefault="00466688" w:rsidP="000336C7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Исход предмета</w:t>
            </w:r>
            <w:r w:rsidR="000336C7">
              <w:rPr>
                <w:b/>
                <w:bCs/>
                <w:lang w:val="sr-Cyrl-CS"/>
              </w:rPr>
              <w:t>:</w:t>
            </w:r>
            <w:r w:rsidRPr="00F469AF">
              <w:rPr>
                <w:b/>
                <w:bCs/>
                <w:lang w:val="sr-Cyrl-CS"/>
              </w:rPr>
              <w:t xml:space="preserve"> </w:t>
            </w:r>
          </w:p>
          <w:p w14:paraId="266B59C1" w14:textId="77777777" w:rsidR="00466688" w:rsidRPr="0025173A" w:rsidRDefault="000336C7" w:rsidP="00363DD2">
            <w:pPr>
              <w:jc w:val="both"/>
            </w:pPr>
            <w:r>
              <w:t>Студенти развијају способности разумевања и истраживања савременог медијског и комуникационог окружења, као и способност критичке анализе медијских и комуникацијс</w:t>
            </w:r>
            <w:r w:rsidR="005B5939">
              <w:t xml:space="preserve">ких процеса, а посебан акценат ставља се на </w:t>
            </w:r>
            <w:r w:rsidR="0025173A">
              <w:t>усвајање</w:t>
            </w:r>
            <w:r w:rsidR="005B5939">
              <w:t xml:space="preserve"> научних и</w:t>
            </w:r>
            <w:r>
              <w:t xml:space="preserve"> те</w:t>
            </w:r>
            <w:r w:rsidR="005B5939">
              <w:t>оријско-</w:t>
            </w:r>
            <w:r>
              <w:t xml:space="preserve">епистемолошких спознаја </w:t>
            </w:r>
            <w:r w:rsidR="0025173A">
              <w:t xml:space="preserve">које имају утицај </w:t>
            </w:r>
            <w:r>
              <w:t>на савремену медијску, комуникацијску и промотивну праксу.</w:t>
            </w:r>
            <w:r w:rsidR="0025173A">
              <w:t xml:space="preserve"> Стога би успешно савладавање материје на овом предмету омогућило студентима да разумеју улогу односа с јавношћу у савременом медијс</w:t>
            </w:r>
            <w:r w:rsidR="00A05888">
              <w:t xml:space="preserve">ком дискурсу, </w:t>
            </w:r>
            <w:r w:rsidR="0025173A">
              <w:t>да препознају различите елементе, аспекте и стратегије управљања корпоративном комуникацијом, али и да препознају начине на који се посредством савремених односа с јавношћу утиче на медијску агенду и уређивачку политику медија у XXI веку.</w:t>
            </w:r>
          </w:p>
        </w:tc>
      </w:tr>
      <w:tr w:rsidR="00466688" w:rsidRPr="00F469AF" w14:paraId="266B59C5" w14:textId="77777777" w:rsidTr="00320AF4">
        <w:trPr>
          <w:trHeight w:val="227"/>
          <w:jc w:val="center"/>
        </w:trPr>
        <w:tc>
          <w:tcPr>
            <w:tcW w:w="9468" w:type="dxa"/>
            <w:gridSpan w:val="3"/>
          </w:tcPr>
          <w:p w14:paraId="266B59C3" w14:textId="77777777" w:rsidR="00466688" w:rsidRPr="00F469AF" w:rsidRDefault="00466688" w:rsidP="00363DD2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14:paraId="266B59C4" w14:textId="77777777" w:rsidR="00466688" w:rsidRPr="00B350C5" w:rsidRDefault="000336C7" w:rsidP="00B97E51">
            <w:pPr>
              <w:shd w:val="clear" w:color="auto" w:fill="FFFFFF"/>
              <w:jc w:val="both"/>
              <w:rPr>
                <w:rFonts w:eastAsia="Times New Roman"/>
                <w:color w:val="222222"/>
                <w:sz w:val="24"/>
                <w:szCs w:val="24"/>
                <w:lang w:val="en-US" w:eastAsia="en-US"/>
              </w:rPr>
            </w:pPr>
            <w:r>
              <w:t>Садржај предмета је заснован на упознавању студената са теоријским аспектима разумевања измењене улоге односа с јавношћу и јавног дискурса у новом медијском контексту и његовог динамичног развоја</w:t>
            </w:r>
            <w:r w:rsidR="00A96A7E">
              <w:t>. Током извођења наставе посебна пажња усмерена је ка корпоративним односима с јавношћу и њиховој улози у савременом медијском окружењу, потом ка теоријским и практичним аспектима управљања имиџом, репутацијом, корпоративн</w:t>
            </w:r>
            <w:r w:rsidR="00363DD2">
              <w:t>ом културом и грађењем идентитет</w:t>
            </w:r>
            <w:r w:rsidR="00A96A7E">
              <w:t>а, као и процесима</w:t>
            </w:r>
            <w:r w:rsidR="00B34C1B">
              <w:t xml:space="preserve"> корпоративне комуникације,</w:t>
            </w:r>
            <w:r w:rsidR="00A96A7E">
              <w:t xml:space="preserve"> </w:t>
            </w:r>
            <w:r>
              <w:t>брендирања</w:t>
            </w:r>
            <w:r w:rsidR="00B34C1B">
              <w:t xml:space="preserve"> и утицаја на медијски садржај у уређивање медија</w:t>
            </w:r>
            <w:r>
              <w:t xml:space="preserve">. </w:t>
            </w:r>
            <w:r w:rsidR="00A96A7E">
              <w:t xml:space="preserve">Стога су наставним планом предвиђене следеће тематске целине: </w:t>
            </w:r>
            <w:r w:rsidR="00C2468D">
              <w:t xml:space="preserve">појам и дефиниције корпоративног </w:t>
            </w:r>
            <w:r>
              <w:t>имиџ</w:t>
            </w:r>
            <w:r w:rsidR="00C2468D">
              <w:t>а, репутације, идентитета, комуникације и културе</w:t>
            </w:r>
            <w:r>
              <w:t xml:space="preserve">; </w:t>
            </w:r>
            <w:r w:rsidR="00C2468D">
              <w:t>корпоративни идентитет и корпорати</w:t>
            </w:r>
            <w:r w:rsidR="00A05888">
              <w:t>вни имиџ у пољу јавног дискурса</w:t>
            </w:r>
            <w:r>
              <w:t>; однос имиџа и сродних појмова: перцепциј</w:t>
            </w:r>
            <w:r w:rsidR="00A96A7E">
              <w:t xml:space="preserve">е, предрасуда и стереотипа; </w:t>
            </w:r>
            <w:r>
              <w:t>однос идентитета, имиџа и јавног дискурса; методе истраживања имиџа и управљање ими</w:t>
            </w:r>
            <w:r w:rsidR="00A05888">
              <w:t>џом у контексту јавног дискурса</w:t>
            </w:r>
            <w:r>
              <w:t>;</w:t>
            </w:r>
            <w:r w:rsidR="00110DB6">
              <w:t xml:space="preserve"> корпоративна култура; корпоративни идентитет и стратегије управљања корпоративним идентитетом; процес стварања корпоративне репутације; </w:t>
            </w:r>
            <w:r w:rsidR="00110DB6" w:rsidRPr="00B350C5">
              <w:t xml:space="preserve">корпоративна комуникација; </w:t>
            </w:r>
            <w:r w:rsidR="00BB1F89">
              <w:t>медијски дискурс;</w:t>
            </w:r>
            <w:r w:rsidR="00BB1F89" w:rsidRPr="00BB1F89">
              <w:t xml:space="preserve"> рекламни дискур</w:t>
            </w:r>
            <w:r w:rsidR="00BB1F89">
              <w:t xml:space="preserve">с; </w:t>
            </w:r>
            <w:r w:rsidR="00B97E51">
              <w:t xml:space="preserve">методе анализе дискурса; </w:t>
            </w:r>
            <w:r w:rsidR="00110DB6" w:rsidRPr="00B350C5">
              <w:t xml:space="preserve">улога и значај психологије уверавања у пољу односа с јавношћу; </w:t>
            </w:r>
            <w:r w:rsidR="00B350C5" w:rsidRPr="00B350C5">
              <w:t>в</w:t>
            </w:r>
            <w:proofErr w:type="spellStart"/>
            <w:r w:rsidR="00B350C5" w:rsidRPr="00B350C5">
              <w:rPr>
                <w:lang w:val="en-US" w:eastAsia="en-US"/>
              </w:rPr>
              <w:t>редносна</w:t>
            </w:r>
            <w:proofErr w:type="spellEnd"/>
            <w:r w:rsidR="00B350C5" w:rsidRPr="00B350C5">
              <w:rPr>
                <w:lang w:val="en-US" w:eastAsia="en-US"/>
              </w:rPr>
              <w:t xml:space="preserve"> </w:t>
            </w:r>
            <w:proofErr w:type="spellStart"/>
            <w:r w:rsidR="00B350C5" w:rsidRPr="00B350C5">
              <w:rPr>
                <w:lang w:val="en-US" w:eastAsia="en-US"/>
              </w:rPr>
              <w:t>оријентација</w:t>
            </w:r>
            <w:proofErr w:type="spellEnd"/>
            <w:r w:rsidR="00B350C5" w:rsidRPr="00B350C5">
              <w:rPr>
                <w:lang w:val="en-US" w:eastAsia="en-US"/>
              </w:rPr>
              <w:t xml:space="preserve"> </w:t>
            </w:r>
            <w:proofErr w:type="spellStart"/>
            <w:r w:rsidR="00B350C5" w:rsidRPr="00B350C5">
              <w:rPr>
                <w:lang w:val="en-US" w:eastAsia="en-US"/>
              </w:rPr>
              <w:t>као</w:t>
            </w:r>
            <w:proofErr w:type="spellEnd"/>
            <w:r w:rsidR="00B350C5" w:rsidRPr="00B350C5">
              <w:rPr>
                <w:lang w:val="en-US" w:eastAsia="en-US"/>
              </w:rPr>
              <w:t xml:space="preserve"> </w:t>
            </w:r>
            <w:proofErr w:type="spellStart"/>
            <w:r w:rsidR="00B350C5" w:rsidRPr="00B350C5">
              <w:rPr>
                <w:lang w:val="en-US" w:eastAsia="en-US"/>
              </w:rPr>
              <w:t>основа</w:t>
            </w:r>
            <w:proofErr w:type="spellEnd"/>
            <w:r w:rsidR="00B350C5" w:rsidRPr="00B350C5">
              <w:rPr>
                <w:lang w:val="en-US" w:eastAsia="en-US"/>
              </w:rPr>
              <w:t xml:space="preserve"> </w:t>
            </w:r>
            <w:proofErr w:type="spellStart"/>
            <w:r w:rsidR="00B350C5" w:rsidRPr="00B350C5">
              <w:rPr>
                <w:lang w:val="en-US" w:eastAsia="en-US"/>
              </w:rPr>
              <w:t>деловања</w:t>
            </w:r>
            <w:proofErr w:type="spellEnd"/>
            <w:r w:rsidR="00B350C5" w:rsidRPr="00B350C5">
              <w:rPr>
                <w:lang w:val="en-US" w:eastAsia="en-US"/>
              </w:rPr>
              <w:t xml:space="preserve"> ПР-а</w:t>
            </w:r>
            <w:r w:rsidR="00B350C5" w:rsidRPr="00B350C5">
              <w:t>; психолошки механизми деловања на свест и понашање публике у масовном политичком комуницирању;</w:t>
            </w:r>
            <w:r w:rsidR="00B350C5">
              <w:t xml:space="preserve"> </w:t>
            </w:r>
            <w:r w:rsidR="00110DB6">
              <w:t>пропаданда</w:t>
            </w:r>
            <w:r w:rsidR="00B34C1B">
              <w:t xml:space="preserve"> и</w:t>
            </w:r>
            <w:r w:rsidR="00C2468D">
              <w:t xml:space="preserve"> манипулација </w:t>
            </w:r>
            <w:r w:rsidR="00110DB6">
              <w:t xml:space="preserve">у </w:t>
            </w:r>
            <w:r w:rsidR="00C2468D">
              <w:t>јавној сфери</w:t>
            </w:r>
            <w:r w:rsidR="00110DB6">
              <w:t xml:space="preserve">; елементи вредновања говорника у јавној сфери; природа порука у савременим односима с јавношћу; процес уверавања публике и процес обликовања ставова и веровања у јавној сфери; етички аспекти уверавања публике и ТАРЕС тест; </w:t>
            </w:r>
            <w:r w:rsidR="00C2468D">
              <w:t>утицај односа с јавношћу на креирање медијске агенде</w:t>
            </w:r>
            <w:r w:rsidR="00B34C1B">
              <w:t>; утицај</w:t>
            </w:r>
            <w:r w:rsidR="00C2468D">
              <w:t xml:space="preserve"> </w:t>
            </w:r>
            <w:r w:rsidR="00B34C1B">
              <w:t>односа с јавношћу на</w:t>
            </w:r>
            <w:r w:rsidR="00C2468D">
              <w:t xml:space="preserve"> уређивање медија; </w:t>
            </w:r>
            <w:r w:rsidR="00B350C5">
              <w:t>o</w:t>
            </w:r>
            <w:r w:rsidR="00B350C5" w:rsidRPr="00B350C5">
              <w:t>дноси с јавношћу у онлајн сфери</w:t>
            </w:r>
            <w:r w:rsidR="00B350C5">
              <w:t xml:space="preserve">; </w:t>
            </w:r>
            <w:r>
              <w:t xml:space="preserve">важност и значај бренда; елементи идентитета бренда; стратешко управљање брендом у пољу јавног </w:t>
            </w:r>
            <w:r w:rsidR="00A05888">
              <w:t>дискурса; стратегије брендирања</w:t>
            </w:r>
            <w:r>
              <w:t>; ул</w:t>
            </w:r>
            <w:r w:rsidR="00A96A7E">
              <w:t xml:space="preserve">ога медија у успостављању бренд </w:t>
            </w:r>
            <w:r>
              <w:t>комуникације</w:t>
            </w:r>
            <w:r w:rsidR="00BB1F89">
              <w:t>; улога дигиталних платформи приликом позиционирања бренда на тржишту</w:t>
            </w:r>
            <w:r>
              <w:t xml:space="preserve">. Садржај </w:t>
            </w:r>
            <w:r w:rsidR="00C2468D">
              <w:t xml:space="preserve">предмета </w:t>
            </w:r>
            <w:r>
              <w:t xml:space="preserve">обухвата и анализу </w:t>
            </w:r>
            <w:r w:rsidR="00C2468D">
              <w:t>актуелних</w:t>
            </w:r>
            <w:r>
              <w:t xml:space="preserve"> медијских појава</w:t>
            </w:r>
            <w:r w:rsidR="00C2468D">
              <w:t xml:space="preserve"> и феномена</w:t>
            </w:r>
            <w:r>
              <w:t>, односно</w:t>
            </w:r>
            <w:r w:rsidR="00363DD2">
              <w:t>,</w:t>
            </w:r>
            <w:r>
              <w:t xml:space="preserve"> проблема из поља односа с јавнош</w:t>
            </w:r>
            <w:r w:rsidR="00C2468D">
              <w:t xml:space="preserve">ћу и </w:t>
            </w:r>
            <w:r w:rsidR="00363DD2">
              <w:t>медијског</w:t>
            </w:r>
            <w:r w:rsidR="00C2468D">
              <w:t xml:space="preserve"> дискурса</w:t>
            </w:r>
            <w:r w:rsidR="00A96A7E">
              <w:t>.</w:t>
            </w:r>
          </w:p>
        </w:tc>
      </w:tr>
      <w:tr w:rsidR="00466688" w:rsidRPr="00F469AF" w14:paraId="266B59D6" w14:textId="77777777" w:rsidTr="00320AF4">
        <w:trPr>
          <w:trHeight w:val="227"/>
          <w:jc w:val="center"/>
        </w:trPr>
        <w:tc>
          <w:tcPr>
            <w:tcW w:w="9468" w:type="dxa"/>
            <w:gridSpan w:val="3"/>
          </w:tcPr>
          <w:p w14:paraId="266B59C6" w14:textId="77777777" w:rsidR="00466688" w:rsidRPr="00F469AF" w:rsidRDefault="00466688" w:rsidP="00466688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266B59C7" w14:textId="77777777" w:rsidR="001B25C3" w:rsidRPr="001B25C3" w:rsidRDefault="001B25C3" w:rsidP="00466688">
            <w:pPr>
              <w:jc w:val="both"/>
            </w:pPr>
            <w:r>
              <w:t xml:space="preserve">- </w:t>
            </w:r>
            <w:r w:rsidR="00B34C1B" w:rsidRPr="00B34C1B">
              <w:t>Тенч</w:t>
            </w:r>
            <w:r w:rsidR="00B34C1B">
              <w:t>, Р.,</w:t>
            </w:r>
            <w:r w:rsidR="00B34C1B" w:rsidRPr="00B34C1B">
              <w:t> Јеоманс, Л</w:t>
            </w:r>
            <w:r w:rsidRPr="00B34C1B">
              <w:t>,</w:t>
            </w:r>
            <w:r w:rsidRPr="001B25C3">
              <w:t xml:space="preserve"> Откривање односа</w:t>
            </w:r>
            <w:r>
              <w:t xml:space="preserve"> с јавношћу, ХУОЈ, Загреб, 2009;</w:t>
            </w:r>
          </w:p>
          <w:p w14:paraId="266B59C8" w14:textId="77777777" w:rsidR="001B25C3" w:rsidRDefault="001B25C3" w:rsidP="00466688">
            <w:pPr>
              <w:jc w:val="both"/>
            </w:pPr>
            <w:r>
              <w:t xml:space="preserve">- </w:t>
            </w:r>
            <w:r w:rsidRPr="001B25C3">
              <w:t xml:space="preserve">Катлип, С. М., Сентер, А. Х. и Брум, Г. М., Успешни односи с јавношћу, Службени гласник, Београд, </w:t>
            </w:r>
            <w:r w:rsidRPr="001B25C3">
              <w:lastRenderedPageBreak/>
              <w:t>2006;</w:t>
            </w:r>
          </w:p>
          <w:p w14:paraId="266B59C9" w14:textId="77777777" w:rsidR="001B25C3" w:rsidRDefault="001B25C3" w:rsidP="00466688">
            <w:pPr>
              <w:jc w:val="both"/>
            </w:pPr>
            <w:r>
              <w:t xml:space="preserve">- </w:t>
            </w:r>
            <w:r w:rsidR="000336C7" w:rsidRPr="001B25C3">
              <w:t>Davis</w:t>
            </w:r>
            <w:r w:rsidRPr="001B25C3">
              <w:t>, Aeron</w:t>
            </w:r>
            <w:r>
              <w:t xml:space="preserve">, Public Relations Democracy, </w:t>
            </w:r>
            <w:r w:rsidR="000336C7">
              <w:t>Ma</w:t>
            </w:r>
            <w:r>
              <w:t>nchester University Press, Manchester, 2002</w:t>
            </w:r>
            <w:r w:rsidR="000336C7">
              <w:t>;</w:t>
            </w:r>
          </w:p>
          <w:p w14:paraId="266B59CA" w14:textId="77777777" w:rsidR="00664A8E" w:rsidRDefault="001B25C3" w:rsidP="00466688">
            <w:pPr>
              <w:jc w:val="both"/>
            </w:pPr>
            <w:r>
              <w:t>-</w:t>
            </w:r>
            <w:r w:rsidR="000336C7">
              <w:t xml:space="preserve"> Југо</w:t>
            </w:r>
            <w:r>
              <w:t>,</w:t>
            </w:r>
            <w:r w:rsidR="00664A8E">
              <w:t xml:space="preserve"> Дамир, Стратегије односа с јавношћу</w:t>
            </w:r>
            <w:r w:rsidR="000336C7">
              <w:t>,</w:t>
            </w:r>
            <w:r w:rsidR="00664A8E">
              <w:t xml:space="preserve"> ХУОЈ, Загреб, 2012</w:t>
            </w:r>
            <w:r w:rsidR="000336C7">
              <w:t xml:space="preserve">; </w:t>
            </w:r>
          </w:p>
          <w:p w14:paraId="266B59CB" w14:textId="77777777" w:rsidR="00664A8E" w:rsidRDefault="00664A8E" w:rsidP="00466688">
            <w:pPr>
              <w:jc w:val="both"/>
            </w:pPr>
            <w:r>
              <w:t>- Кљајић, Веселин, Савремени медији и ПР</w:t>
            </w:r>
            <w:r w:rsidR="000336C7">
              <w:t>, Запрокул</w:t>
            </w:r>
            <w:r>
              <w:t>, Култура бр 139, Београд, 2013</w:t>
            </w:r>
            <w:r w:rsidR="000336C7">
              <w:t xml:space="preserve">; </w:t>
            </w:r>
          </w:p>
          <w:p w14:paraId="266B59CC" w14:textId="77777777" w:rsidR="00664A8E" w:rsidRDefault="00664A8E" w:rsidP="00466688">
            <w:pPr>
              <w:jc w:val="both"/>
            </w:pPr>
            <w:r>
              <w:t xml:space="preserve">- </w:t>
            </w:r>
            <w:r w:rsidR="000336C7">
              <w:t>Grunig,</w:t>
            </w:r>
            <w:r>
              <w:t xml:space="preserve"> </w:t>
            </w:r>
            <w:r w:rsidR="000336C7">
              <w:t>J.E. and</w:t>
            </w:r>
            <w:r>
              <w:t xml:space="preserve"> T. Hunt, Managing Public Relations, New York:Holt, Rinehart&amp;Winston, </w:t>
            </w:r>
            <w:r w:rsidR="000336C7">
              <w:t>1984;</w:t>
            </w:r>
          </w:p>
          <w:p w14:paraId="266B59CD" w14:textId="77777777" w:rsidR="00664A8E" w:rsidRDefault="00664A8E" w:rsidP="00466688">
            <w:pPr>
              <w:jc w:val="both"/>
            </w:pPr>
            <w:r>
              <w:t xml:space="preserve">- Fitzpatrick,K.R, </w:t>
            </w:r>
            <w:r w:rsidR="000336C7">
              <w:t>Baselines for Ethical Advocac</w:t>
            </w:r>
            <w:r>
              <w:t>y in Ethics in Public Relations,</w:t>
            </w:r>
            <w:r w:rsidR="000336C7">
              <w:t xml:space="preserve"> Responsible Advocacy, K.R.</w:t>
            </w:r>
            <w:r>
              <w:t xml:space="preserve"> </w:t>
            </w:r>
            <w:r w:rsidR="000336C7">
              <w:t>Fitzpatrick and C.Bronstein (eds).</w:t>
            </w:r>
            <w:r>
              <w:t xml:space="preserve"> </w:t>
            </w:r>
            <w:r w:rsidR="000336C7">
              <w:t xml:space="preserve">Thousand Oaks, CA:Sage, 2006; </w:t>
            </w:r>
          </w:p>
          <w:p w14:paraId="266B59CE" w14:textId="77777777" w:rsidR="00664A8E" w:rsidRDefault="00664A8E" w:rsidP="00466688">
            <w:pPr>
              <w:jc w:val="both"/>
            </w:pPr>
            <w:r>
              <w:t xml:space="preserve">- </w:t>
            </w:r>
            <w:r w:rsidR="000336C7">
              <w:t>Seitel,</w:t>
            </w:r>
            <w:r>
              <w:t xml:space="preserve"> P.F, </w:t>
            </w:r>
            <w:r w:rsidR="000336C7">
              <w:t>T</w:t>
            </w:r>
            <w:r>
              <w:t>he Practice of Public Relations</w:t>
            </w:r>
            <w:r w:rsidR="000336C7">
              <w:t xml:space="preserve">, New York: 10th ed. Pearson Prentice Hall, 2006; </w:t>
            </w:r>
          </w:p>
          <w:p w14:paraId="266B59CF" w14:textId="77777777" w:rsidR="00664A8E" w:rsidRDefault="00664A8E" w:rsidP="00466688">
            <w:pPr>
              <w:jc w:val="both"/>
              <w:rPr>
                <w:lang w:eastAsia="sr-Cyrl-CS"/>
              </w:rPr>
            </w:pPr>
            <w:r>
              <w:t xml:space="preserve">- </w:t>
            </w:r>
            <w:r w:rsidR="000336C7">
              <w:t>Станојевић</w:t>
            </w:r>
            <w:r w:rsidR="00CF60D1">
              <w:t>, Добривоје</w:t>
            </w:r>
            <w:r w:rsidR="000336C7">
              <w:t xml:space="preserve">, Медијска еристика и јавни дискурс; </w:t>
            </w:r>
            <w:r w:rsidR="00CF60D1" w:rsidRPr="000B5779">
              <w:rPr>
                <w:lang w:val="sr-Cyrl-CS" w:eastAsia="sr-Cyrl-CS"/>
              </w:rPr>
              <w:t>Београд</w:t>
            </w:r>
            <w:r w:rsidR="00CF60D1">
              <w:rPr>
                <w:lang w:val="en-US" w:eastAsia="sr-Cyrl-CS"/>
              </w:rPr>
              <w:t>,</w:t>
            </w:r>
            <w:r w:rsidR="00CF60D1" w:rsidRPr="000B5779">
              <w:rPr>
                <w:lang w:val="sr-Cyrl-CS" w:eastAsia="sr-Cyrl-CS"/>
              </w:rPr>
              <w:t xml:space="preserve"> Сербика, 2009.</w:t>
            </w:r>
          </w:p>
          <w:p w14:paraId="266B59D0" w14:textId="77777777" w:rsidR="00C203FA" w:rsidRPr="00C203FA" w:rsidRDefault="00C203FA" w:rsidP="00466688">
            <w:pPr>
              <w:jc w:val="both"/>
            </w:pPr>
            <w:r>
              <w:rPr>
                <w:lang w:eastAsia="sr-Cyrl-CS"/>
              </w:rPr>
              <w:t xml:space="preserve">- </w:t>
            </w:r>
            <w:r>
              <w:t xml:space="preserve">Атлагић, Синиша, </w:t>
            </w:r>
            <w:r w:rsidRPr="00C203FA">
              <w:rPr>
                <w:rStyle w:val="Emphasis"/>
                <w:i w:val="0"/>
              </w:rPr>
              <w:t>Изборне поруке и свест бирача: Изборна пропаганда у Србији у контексту психологије масовне политичке комуникације,</w:t>
            </w:r>
            <w:r w:rsidRPr="00C203FA">
              <w:rPr>
                <w:i/>
              </w:rPr>
              <w:t xml:space="preserve"> </w:t>
            </w:r>
            <w:r w:rsidRPr="00C203FA">
              <w:t>Демостат</w:t>
            </w:r>
            <w:r>
              <w:t>,</w:t>
            </w:r>
            <w:r w:rsidRPr="00C203FA">
              <w:t xml:space="preserve"> </w:t>
            </w:r>
            <w:r>
              <w:t>Београд</w:t>
            </w:r>
            <w:r w:rsidRPr="00C203FA">
              <w:t>, 2020.</w:t>
            </w:r>
          </w:p>
          <w:p w14:paraId="266B59D1" w14:textId="77777777" w:rsidR="00664A8E" w:rsidRPr="00CF60D1" w:rsidRDefault="00664A8E" w:rsidP="00466688">
            <w:pPr>
              <w:jc w:val="both"/>
            </w:pPr>
            <w:r>
              <w:t xml:space="preserve">- </w:t>
            </w:r>
            <w:r w:rsidR="000336C7">
              <w:t>Силашки</w:t>
            </w:r>
            <w:r w:rsidR="00CF60D1">
              <w:t xml:space="preserve"> Н. и</w:t>
            </w:r>
            <w:r w:rsidR="000336C7">
              <w:t xml:space="preserve"> Ђуровић</w:t>
            </w:r>
            <w:r w:rsidR="00CF60D1">
              <w:t xml:space="preserve"> Т.</w:t>
            </w:r>
            <w:r w:rsidR="000336C7">
              <w:t xml:space="preserve">, Јавни дискурс Србије; </w:t>
            </w:r>
            <w:r w:rsidR="00CF60D1">
              <w:t>Београд, Економски факултет, 2009.</w:t>
            </w:r>
          </w:p>
          <w:p w14:paraId="266B59D2" w14:textId="77777777" w:rsidR="0025173A" w:rsidRPr="00CF60D1" w:rsidRDefault="0025173A" w:rsidP="0025173A">
            <w:pPr>
              <w:jc w:val="both"/>
            </w:pPr>
            <w:r w:rsidRPr="0025173A">
              <w:t>- Ханс Роберт Јаус, Естетика рецепције;</w:t>
            </w:r>
            <w:r w:rsidR="00CF60D1">
              <w:t xml:space="preserve"> Београд, Нолит, 1978</w:t>
            </w:r>
            <w:r w:rsidR="00CF60D1">
              <w:rPr>
                <w:lang w:val="en-US"/>
              </w:rPr>
              <w:t>.</w:t>
            </w:r>
          </w:p>
          <w:p w14:paraId="266B59D3" w14:textId="77777777" w:rsidR="00D75040" w:rsidRDefault="0025173A" w:rsidP="0025173A">
            <w:pPr>
              <w:jc w:val="both"/>
              <w:rPr>
                <w:rFonts w:eastAsia="Calibri"/>
                <w:iCs/>
                <w:lang w:val="en-US" w:eastAsia="en-US"/>
              </w:rPr>
            </w:pPr>
            <w:r w:rsidRPr="0025173A">
              <w:t xml:space="preserve">- </w:t>
            </w:r>
            <w:r w:rsidR="00D75040" w:rsidRPr="00D75040">
              <w:rPr>
                <w:rFonts w:eastAsia="Calibri"/>
                <w:iCs/>
                <w:lang w:eastAsia="en-US"/>
              </w:rPr>
              <w:t>Richardson,</w:t>
            </w:r>
            <w:r w:rsidR="00D75040" w:rsidRPr="00D75040">
              <w:rPr>
                <w:rFonts w:eastAsia="Calibri"/>
                <w:iCs/>
                <w:lang w:val="en-US" w:eastAsia="en-US"/>
              </w:rPr>
              <w:t xml:space="preserve"> John E.</w:t>
            </w:r>
            <w:r w:rsidR="00D75040">
              <w:rPr>
                <w:rFonts w:eastAsia="Calibri"/>
                <w:iCs/>
                <w:lang w:val="en-US" w:eastAsia="en-US"/>
              </w:rPr>
              <w:t>,</w:t>
            </w:r>
            <w:r w:rsidR="00D75040" w:rsidRPr="00D75040">
              <w:rPr>
                <w:rFonts w:eastAsia="Calibri"/>
                <w:iCs/>
                <w:lang w:val="en-US" w:eastAsia="en-US"/>
              </w:rPr>
              <w:t xml:space="preserve"> </w:t>
            </w:r>
            <w:proofErr w:type="spellStart"/>
            <w:r w:rsidR="00D75040" w:rsidRPr="00D75040">
              <w:rPr>
                <w:rFonts w:eastAsia="Calibri"/>
                <w:iCs/>
                <w:lang w:val="en-US" w:eastAsia="en-US"/>
              </w:rPr>
              <w:t>Analysing</w:t>
            </w:r>
            <w:proofErr w:type="spellEnd"/>
            <w:r w:rsidR="00D75040" w:rsidRPr="00D75040">
              <w:rPr>
                <w:rFonts w:eastAsia="Calibri"/>
                <w:iCs/>
                <w:lang w:val="en-US" w:eastAsia="en-US"/>
              </w:rPr>
              <w:t xml:space="preserve"> Newspapers: An Approach from Critical Discourse Analysis</w:t>
            </w:r>
            <w:r w:rsidR="00D75040">
              <w:rPr>
                <w:rFonts w:eastAsia="Calibri"/>
                <w:iCs/>
                <w:lang w:val="en-US" w:eastAsia="en-US"/>
              </w:rPr>
              <w:t>;</w:t>
            </w:r>
            <w:r w:rsidR="00D75040" w:rsidRPr="00D75040">
              <w:rPr>
                <w:rFonts w:eastAsia="Calibri"/>
                <w:iCs/>
                <w:lang w:val="en-US" w:eastAsia="en-US"/>
              </w:rPr>
              <w:t xml:space="preserve"> New York, Palgrave Macmillan, 2007.</w:t>
            </w:r>
          </w:p>
          <w:p w14:paraId="266B59D4" w14:textId="77777777" w:rsidR="00D75040" w:rsidRPr="00D75040" w:rsidRDefault="00D75040" w:rsidP="00D75040">
            <w:pPr>
              <w:jc w:val="both"/>
              <w:rPr>
                <w:rFonts w:eastAsia="Calibri"/>
                <w:color w:val="0000FF"/>
                <w:lang w:val="en-US" w:eastAsia="en-US"/>
              </w:rPr>
            </w:pPr>
            <w:r>
              <w:rPr>
                <w:rFonts w:eastAsia="Calibri"/>
                <w:iCs/>
                <w:lang w:val="en-US" w:eastAsia="en-US"/>
              </w:rPr>
              <w:t xml:space="preserve">- Purvis, Trevor and Hunt, Alan, </w:t>
            </w:r>
            <w:r w:rsidRPr="00D75040">
              <w:rPr>
                <w:rFonts w:eastAsia="Calibri"/>
                <w:bCs/>
                <w:color w:val="000000"/>
                <w:lang w:val="en-US" w:eastAsia="en-US"/>
              </w:rPr>
              <w:t>Discourse, Ideology, Discourse, Ideology, Discourse, Ideology...</w:t>
            </w:r>
            <w:r>
              <w:rPr>
                <w:rFonts w:eastAsia="Calibri"/>
                <w:bCs/>
                <w:color w:val="000000"/>
                <w:lang w:val="en-US" w:eastAsia="en-US"/>
              </w:rPr>
              <w:t xml:space="preserve">; </w:t>
            </w:r>
            <w:r w:rsidRPr="00D75040">
              <w:rPr>
                <w:rFonts w:eastAsia="Calibri"/>
                <w:i/>
                <w:iCs/>
                <w:color w:val="000000"/>
                <w:lang w:val="en-US" w:eastAsia="en-US"/>
              </w:rPr>
              <w:t>The British Journal of Sociology</w:t>
            </w:r>
            <w:r w:rsidRPr="00D75040">
              <w:rPr>
                <w:rFonts w:eastAsia="Calibri"/>
                <w:color w:val="000000"/>
                <w:lang w:val="en-US" w:eastAsia="en-US"/>
              </w:rPr>
              <w:t>, Vol. 44, No. 3. (Sep., 1993), pp. 473-499.</w:t>
            </w:r>
            <w:r>
              <w:rPr>
                <w:rFonts w:eastAsia="Calibri"/>
                <w:color w:val="000000"/>
                <w:lang w:val="en-US" w:eastAsia="en-US"/>
              </w:rPr>
              <w:t xml:space="preserve"> </w:t>
            </w:r>
            <w:r w:rsidRPr="00D75040">
              <w:rPr>
                <w:rFonts w:eastAsia="Calibri"/>
                <w:color w:val="000000"/>
                <w:lang w:val="en-US" w:eastAsia="en-US"/>
              </w:rPr>
              <w:t>Stable URL:</w:t>
            </w:r>
            <w:r>
              <w:rPr>
                <w:rFonts w:eastAsia="Calibri"/>
                <w:color w:val="000000"/>
                <w:lang w:val="en-US" w:eastAsia="en-US"/>
              </w:rPr>
              <w:t xml:space="preserve"> </w:t>
            </w:r>
            <w:hyperlink r:id="rId4" w:history="1">
              <w:r w:rsidRPr="00D75040">
                <w:rPr>
                  <w:rStyle w:val="Hyperlink"/>
                  <w:rFonts w:eastAsia="Calibri"/>
                  <w:lang w:val="en-US" w:eastAsia="en-US"/>
                </w:rPr>
                <w:t>http://links.jstor.org/sici?sici=0007-1315%28199309%2944%3A3%3C473%3ADIDIDI%3E2.0.CO%3B2-6</w:t>
              </w:r>
            </w:hyperlink>
          </w:p>
          <w:p w14:paraId="266B59D5" w14:textId="77777777" w:rsidR="00D75040" w:rsidRPr="00CF60D1" w:rsidRDefault="00CF60D1" w:rsidP="00CF60D1">
            <w:pPr>
              <w:widowControl/>
              <w:rPr>
                <w:rFonts w:asciiTheme="minorHAnsi" w:hAnsiTheme="minorHAnsi"/>
              </w:rPr>
            </w:pPr>
            <w:r>
              <w:rPr>
                <w:rFonts w:eastAsia="Calibri"/>
                <w:iCs/>
                <w:lang w:val="en-US" w:eastAsia="en-US"/>
              </w:rPr>
              <w:t xml:space="preserve">- </w:t>
            </w:r>
            <w:r w:rsidR="00D75040">
              <w:rPr>
                <w:rFonts w:eastAsia="Calibri"/>
                <w:iCs/>
                <w:lang w:val="en-US" w:eastAsia="en-US"/>
              </w:rPr>
              <w:t xml:space="preserve">Van Dijk, Teun, Ideology and Discourse Analysis, </w:t>
            </w:r>
            <w:r w:rsidR="00D75040" w:rsidRPr="00D75040">
              <w:rPr>
                <w:rFonts w:eastAsia="Calibri"/>
                <w:i/>
                <w:iCs/>
                <w:lang w:val="en-US" w:eastAsia="en-US"/>
              </w:rPr>
              <w:t>Journal of Political Ideologies</w:t>
            </w:r>
            <w:r w:rsidR="00D75040">
              <w:rPr>
                <w:rFonts w:eastAsia="Calibri"/>
                <w:iCs/>
                <w:lang w:val="en-US" w:eastAsia="en-US"/>
              </w:rPr>
              <w:t xml:space="preserve">, London, </w:t>
            </w:r>
            <w:r>
              <w:rPr>
                <w:rFonts w:eastAsia="Calibri"/>
                <w:iCs/>
                <w:lang w:val="en-US" w:eastAsia="en-US"/>
              </w:rPr>
              <w:t xml:space="preserve">Routledge, </w:t>
            </w:r>
            <w:r w:rsidR="00D75040" w:rsidRPr="00D75040">
              <w:rPr>
                <w:rFonts w:eastAsia="Calibri"/>
                <w:lang w:val="en-US" w:eastAsia="en-US"/>
              </w:rPr>
              <w:t>June 2006</w:t>
            </w:r>
            <w:r>
              <w:rPr>
                <w:rFonts w:eastAsia="Calibri"/>
                <w:lang w:val="en-US"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="00D75040" w:rsidRPr="00D75040">
              <w:rPr>
                <w:rFonts w:eastAsia="Calibri"/>
                <w:lang w:val="en-US" w:eastAsia="en-US"/>
              </w:rPr>
              <w:t>11(2), 115-140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466688" w:rsidRPr="00F469AF" w14:paraId="266B59DA" w14:textId="77777777" w:rsidTr="00320AF4">
        <w:trPr>
          <w:trHeight w:val="227"/>
          <w:jc w:val="center"/>
        </w:trPr>
        <w:tc>
          <w:tcPr>
            <w:tcW w:w="2851" w:type="dxa"/>
          </w:tcPr>
          <w:p w14:paraId="266B59D7" w14:textId="77777777" w:rsidR="00466688" w:rsidRPr="00F469AF" w:rsidRDefault="00466688" w:rsidP="00466688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lastRenderedPageBreak/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  <w:r w:rsidR="000336C7">
              <w:rPr>
                <w:lang w:val="sr-Cyrl-CS"/>
              </w:rPr>
              <w:t>:4</w:t>
            </w:r>
          </w:p>
        </w:tc>
        <w:tc>
          <w:tcPr>
            <w:tcW w:w="2853" w:type="dxa"/>
          </w:tcPr>
          <w:p w14:paraId="266B59D8" w14:textId="77777777" w:rsidR="00466688" w:rsidRPr="00F469AF" w:rsidRDefault="00466688" w:rsidP="00466688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0336C7">
              <w:rPr>
                <w:lang w:val="sr-Cyrl-CS"/>
              </w:rPr>
              <w:t xml:space="preserve"> 4</w:t>
            </w:r>
          </w:p>
        </w:tc>
        <w:tc>
          <w:tcPr>
            <w:tcW w:w="3764" w:type="dxa"/>
          </w:tcPr>
          <w:p w14:paraId="266B59D9" w14:textId="77777777" w:rsidR="00466688" w:rsidRPr="00F469AF" w:rsidRDefault="00466688" w:rsidP="00466688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  <w:r w:rsidR="000336C7">
              <w:rPr>
                <w:lang w:val="sr-Cyrl-CS"/>
              </w:rPr>
              <w:t xml:space="preserve"> 0</w:t>
            </w:r>
          </w:p>
        </w:tc>
      </w:tr>
      <w:tr w:rsidR="00466688" w:rsidRPr="00F469AF" w14:paraId="266B59DD" w14:textId="77777777" w:rsidTr="00320AF4">
        <w:trPr>
          <w:trHeight w:val="227"/>
          <w:jc w:val="center"/>
        </w:trPr>
        <w:tc>
          <w:tcPr>
            <w:tcW w:w="9468" w:type="dxa"/>
            <w:gridSpan w:val="3"/>
          </w:tcPr>
          <w:p w14:paraId="266B59DB" w14:textId="77777777" w:rsidR="00466688" w:rsidRPr="001B25C3" w:rsidRDefault="00466688" w:rsidP="00466688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14:paraId="266B59DC" w14:textId="77777777" w:rsidR="00466688" w:rsidRPr="00F469AF" w:rsidRDefault="000336C7" w:rsidP="00363DD2">
            <w:pPr>
              <w:jc w:val="both"/>
              <w:rPr>
                <w:lang w:val="sr-Cyrl-CS"/>
              </w:rPr>
            </w:pPr>
            <w:r w:rsidRPr="000336C7">
              <w:rPr>
                <w:lang w:val="sr-Cyrl-CS"/>
              </w:rPr>
              <w:t>Наста</w:t>
            </w:r>
            <w:r>
              <w:rPr>
                <w:lang w:val="sr-Cyrl-CS"/>
              </w:rPr>
              <w:t>ва се изводи у форми предавања,</w:t>
            </w:r>
            <w:r w:rsidRPr="000336C7">
              <w:rPr>
                <w:lang w:val="sr-Cyrl-CS"/>
              </w:rPr>
              <w:t xml:space="preserve"> </w:t>
            </w:r>
            <w:r w:rsidR="001B25C3">
              <w:rPr>
                <w:lang w:val="sr-Cyrl-CS"/>
              </w:rPr>
              <w:t xml:space="preserve">дискусија </w:t>
            </w:r>
            <w:r>
              <w:rPr>
                <w:lang w:val="sr-Cyrl-CS"/>
              </w:rPr>
              <w:t xml:space="preserve">и </w:t>
            </w:r>
            <w:r w:rsidRPr="000336C7">
              <w:rPr>
                <w:lang w:val="sr-Cyrl-CS"/>
              </w:rPr>
              <w:t>студентских</w:t>
            </w:r>
            <w:r w:rsidR="001B25C3">
              <w:rPr>
                <w:lang w:val="sr-Cyrl-CS"/>
              </w:rPr>
              <w:t xml:space="preserve"> </w:t>
            </w:r>
            <w:r w:rsidRPr="000336C7">
              <w:rPr>
                <w:lang w:val="sr-Cyrl-CS"/>
              </w:rPr>
              <w:t>презентација</w:t>
            </w:r>
            <w:r w:rsidR="001B25C3">
              <w:rPr>
                <w:lang w:val="sr-Cyrl-CS"/>
              </w:rPr>
              <w:t xml:space="preserve">. </w:t>
            </w:r>
          </w:p>
        </w:tc>
      </w:tr>
      <w:tr w:rsidR="00466688" w:rsidRPr="00F469AF" w14:paraId="266B59E0" w14:textId="77777777" w:rsidTr="00320AF4">
        <w:trPr>
          <w:trHeight w:val="227"/>
          <w:jc w:val="center"/>
        </w:trPr>
        <w:tc>
          <w:tcPr>
            <w:tcW w:w="9468" w:type="dxa"/>
            <w:gridSpan w:val="3"/>
          </w:tcPr>
          <w:p w14:paraId="266B59DE" w14:textId="77777777" w:rsidR="00466688" w:rsidRDefault="00466688" w:rsidP="00466688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266B59DF" w14:textId="77777777" w:rsidR="00466688" w:rsidRPr="00F469AF" w:rsidRDefault="001B25C3" w:rsidP="00363DD2">
            <w:pPr>
              <w:jc w:val="both"/>
              <w:rPr>
                <w:b/>
                <w:bCs/>
                <w:lang w:val="sr-Cyrl-CS"/>
              </w:rPr>
            </w:pPr>
            <w:r>
              <w:t>Активности на предавањима и учешће у дискусијама: 2</w:t>
            </w:r>
            <w:r w:rsidR="000336C7">
              <w:t xml:space="preserve">0; </w:t>
            </w:r>
            <w:r>
              <w:t>Презентације:</w:t>
            </w:r>
            <w:r w:rsidR="000336C7">
              <w:t xml:space="preserve"> 20;</w:t>
            </w:r>
            <w:r w:rsidR="00363DD2">
              <w:t xml:space="preserve"> </w:t>
            </w:r>
            <w:r>
              <w:t>Писани</w:t>
            </w:r>
            <w:r w:rsidR="000336C7">
              <w:t xml:space="preserve"> рад</w:t>
            </w:r>
            <w:r>
              <w:t>: 3</w:t>
            </w:r>
            <w:r w:rsidR="000336C7">
              <w:t>0;</w:t>
            </w:r>
            <w:r w:rsidR="00363DD2">
              <w:t xml:space="preserve"> </w:t>
            </w:r>
            <w:r w:rsidR="000336C7">
              <w:t xml:space="preserve">Усмени </w:t>
            </w:r>
            <w:r>
              <w:t>испит: 3</w:t>
            </w:r>
            <w:r w:rsidR="000336C7">
              <w:t>0</w:t>
            </w:r>
          </w:p>
        </w:tc>
      </w:tr>
    </w:tbl>
    <w:p w14:paraId="266B59E5" w14:textId="77777777" w:rsidR="00EC798E" w:rsidRPr="00466688" w:rsidRDefault="00EC798E">
      <w:pPr>
        <w:rPr>
          <w:lang w:val="sr-Cyrl-CS"/>
        </w:rPr>
      </w:pPr>
    </w:p>
    <w:sectPr w:rsidR="00EC798E" w:rsidRPr="00466688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688"/>
    <w:rsid w:val="000336C7"/>
    <w:rsid w:val="00036551"/>
    <w:rsid w:val="000F6B41"/>
    <w:rsid w:val="000F7D26"/>
    <w:rsid w:val="00110DB6"/>
    <w:rsid w:val="0015241A"/>
    <w:rsid w:val="001B25C3"/>
    <w:rsid w:val="001D447F"/>
    <w:rsid w:val="00216F06"/>
    <w:rsid w:val="00240022"/>
    <w:rsid w:val="0025173A"/>
    <w:rsid w:val="00320AF4"/>
    <w:rsid w:val="00363DD2"/>
    <w:rsid w:val="0036648B"/>
    <w:rsid w:val="003C0853"/>
    <w:rsid w:val="00466688"/>
    <w:rsid w:val="0048728F"/>
    <w:rsid w:val="004C48FB"/>
    <w:rsid w:val="0056490E"/>
    <w:rsid w:val="005B5939"/>
    <w:rsid w:val="0064704A"/>
    <w:rsid w:val="00664A8E"/>
    <w:rsid w:val="006805BF"/>
    <w:rsid w:val="006C0619"/>
    <w:rsid w:val="006F3BFC"/>
    <w:rsid w:val="00742012"/>
    <w:rsid w:val="00794EEF"/>
    <w:rsid w:val="007A79EB"/>
    <w:rsid w:val="008D0E3C"/>
    <w:rsid w:val="00900337"/>
    <w:rsid w:val="00932BB1"/>
    <w:rsid w:val="00972380"/>
    <w:rsid w:val="00983EC2"/>
    <w:rsid w:val="00994E06"/>
    <w:rsid w:val="009F16F0"/>
    <w:rsid w:val="00A05888"/>
    <w:rsid w:val="00A30668"/>
    <w:rsid w:val="00A77B02"/>
    <w:rsid w:val="00A86DB0"/>
    <w:rsid w:val="00A96A7E"/>
    <w:rsid w:val="00B34C1B"/>
    <w:rsid w:val="00B350C5"/>
    <w:rsid w:val="00B97E51"/>
    <w:rsid w:val="00BB1F89"/>
    <w:rsid w:val="00C203FA"/>
    <w:rsid w:val="00C2468D"/>
    <w:rsid w:val="00C4423F"/>
    <w:rsid w:val="00C860BB"/>
    <w:rsid w:val="00C871BA"/>
    <w:rsid w:val="00C92E24"/>
    <w:rsid w:val="00CF60D1"/>
    <w:rsid w:val="00CF76AF"/>
    <w:rsid w:val="00D509EB"/>
    <w:rsid w:val="00D563C6"/>
    <w:rsid w:val="00D75040"/>
    <w:rsid w:val="00DA188A"/>
    <w:rsid w:val="00DB1C17"/>
    <w:rsid w:val="00DB7719"/>
    <w:rsid w:val="00E8589D"/>
    <w:rsid w:val="00E85E7C"/>
    <w:rsid w:val="00EC38F8"/>
    <w:rsid w:val="00EC798E"/>
    <w:rsid w:val="00F144B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B59B2"/>
  <w15:docId w15:val="{01FBD2DE-031A-4598-8C1B-073860D57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688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34C1B"/>
    <w:rPr>
      <w:i/>
      <w:iCs/>
    </w:rPr>
  </w:style>
  <w:style w:type="character" w:styleId="Hyperlink">
    <w:name w:val="Hyperlink"/>
    <w:basedOn w:val="DefaultParagraphFont"/>
    <w:uiPriority w:val="99"/>
    <w:unhideWhenUsed/>
    <w:rsid w:val="00D750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inks.jstor.org/sici?sici=0007-1315%28199309%2944%3A3%3C473%3ADIDIDI%3E2.0.CO%3B2-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Janja Simentić</cp:lastModifiedBy>
  <cp:revision>4</cp:revision>
  <dcterms:created xsi:type="dcterms:W3CDTF">2021-07-01T10:39:00Z</dcterms:created>
  <dcterms:modified xsi:type="dcterms:W3CDTF">2021-09-30T15:23:00Z</dcterms:modified>
</cp:coreProperties>
</file>